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AC3" w:rsidRPr="00D724AA" w:rsidRDefault="00AC0FC7" w:rsidP="00517AC3">
      <w:pPr>
        <w:pStyle w:val="Heading1"/>
        <w:ind w:left="360"/>
        <w:rPr>
          <w:rFonts w:ascii="Garamond" w:hAnsi="Garamond"/>
          <w:sz w:val="22"/>
          <w:szCs w:val="22"/>
          <w:lang w:val="en-GB"/>
        </w:rPr>
      </w:pPr>
      <w:bookmarkStart w:id="0" w:name="_Toc185148018"/>
      <w:bookmarkStart w:id="1" w:name="_Toc185298777"/>
      <w:bookmarkStart w:id="2" w:name="_Toc208896249"/>
      <w:bookmarkStart w:id="3" w:name="_Toc240709207"/>
      <w:bookmarkStart w:id="4" w:name="_Toc240877161"/>
      <w:bookmarkStart w:id="5" w:name="_Toc240877928"/>
      <w:bookmarkStart w:id="6" w:name="_Toc240947473"/>
      <w:bookmarkStart w:id="7" w:name="_Toc243989295"/>
      <w:bookmarkStart w:id="8" w:name="_Toc243989710"/>
      <w:bookmarkStart w:id="9" w:name="_Toc244079068"/>
      <w:bookmarkStart w:id="10" w:name="_Toc271639161"/>
      <w:bookmarkStart w:id="11" w:name="_Toc272241558"/>
      <w:bookmarkStart w:id="12" w:name="_Toc272823598"/>
      <w:bookmarkStart w:id="13" w:name="_Toc273705381"/>
      <w:bookmarkStart w:id="14" w:name="_Toc273968384"/>
      <w:bookmarkStart w:id="15" w:name="_Toc273968559"/>
      <w:bookmarkStart w:id="16" w:name="_Toc274049713"/>
      <w:bookmarkStart w:id="17" w:name="_Toc282418665"/>
      <w:bookmarkStart w:id="18" w:name="_Toc282434516"/>
      <w:bookmarkStart w:id="19" w:name="_Toc304550129"/>
      <w:bookmarkStart w:id="20" w:name="_Toc304550172"/>
      <w:bookmarkStart w:id="21" w:name="_Toc308699589"/>
      <w:bookmarkStart w:id="22" w:name="_Toc314729646"/>
      <w:bookmarkStart w:id="23" w:name="_Toc335133934"/>
      <w:bookmarkStart w:id="24" w:name="_Toc367881219"/>
      <w:bookmarkStart w:id="25" w:name="_Toc370904961"/>
      <w:bookmarkStart w:id="26" w:name="_Toc370905170"/>
      <w:bookmarkStart w:id="27" w:name="_Toc372799436"/>
      <w:bookmarkStart w:id="28" w:name="_Toc372807366"/>
      <w:bookmarkStart w:id="29" w:name="_Toc401824672"/>
      <w:bookmarkStart w:id="30" w:name="_Toc401905976"/>
      <w:bookmarkStart w:id="31" w:name="_Toc433979981"/>
      <w:bookmarkStart w:id="32" w:name="_Toc185148019"/>
      <w:bookmarkStart w:id="33" w:name="_Toc185298778"/>
      <w:bookmarkStart w:id="34" w:name="_Toc208896250"/>
      <w:bookmarkStart w:id="35" w:name="_Toc240709208"/>
      <w:bookmarkStart w:id="36" w:name="_Toc240877162"/>
      <w:bookmarkStart w:id="37" w:name="_Toc240877929"/>
      <w:bookmarkStart w:id="38" w:name="_Toc240947474"/>
      <w:bookmarkStart w:id="39" w:name="_Toc243989296"/>
      <w:bookmarkStart w:id="40" w:name="_Toc243989711"/>
      <w:bookmarkStart w:id="41" w:name="_Toc244079069"/>
      <w:bookmarkStart w:id="42" w:name="_Toc271639162"/>
      <w:bookmarkStart w:id="43" w:name="_Toc272241559"/>
      <w:bookmarkStart w:id="44" w:name="_Toc272823599"/>
      <w:bookmarkStart w:id="45" w:name="_Toc273705382"/>
      <w:bookmarkStart w:id="46" w:name="_Toc273968385"/>
      <w:bookmarkStart w:id="47" w:name="_Toc273968560"/>
      <w:bookmarkStart w:id="48" w:name="_Toc274049714"/>
      <w:bookmarkStart w:id="49" w:name="_Toc282418666"/>
      <w:bookmarkStart w:id="50" w:name="_Toc282434517"/>
      <w:bookmarkStart w:id="51" w:name="_Toc304550130"/>
      <w:bookmarkStart w:id="52" w:name="_Toc304550173"/>
      <w:bookmarkStart w:id="53" w:name="_Toc308699590"/>
      <w:bookmarkStart w:id="54" w:name="_Toc314729647"/>
      <w:bookmarkStart w:id="55" w:name="_Toc335133935"/>
      <w:bookmarkStart w:id="56" w:name="_Toc367881220"/>
      <w:bookmarkStart w:id="57" w:name="_Toc370904962"/>
      <w:bookmarkStart w:id="58" w:name="_Toc370905171"/>
      <w:r w:rsidRPr="00D724AA">
        <w:rPr>
          <w:rFonts w:ascii="Garamond" w:hAnsi="Garamond"/>
          <w:sz w:val="22"/>
          <w:szCs w:val="22"/>
          <w:lang w:val="en-GB"/>
        </w:rPr>
        <w:pict w14:anchorId="5F90D2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37.2pt;margin-top:-37.5pt;width:378.25pt;height:98pt;z-index:251658240;mso-wrap-style:tight" filled="t">
            <v:imagedata r:id="rId6" o:title=""/>
          </v:shape>
          <o:OLEObject Type="Embed" ProgID="Word.Document.12" ShapeID="_x0000_s1030" DrawAspect="Content" ObjectID="_1526125198" r:id="rId7">
            <o:FieldCodes>\s</o:FieldCodes>
          </o:OLEObject>
        </w:pict>
      </w:r>
    </w:p>
    <w:p w:rsidR="00517AC3" w:rsidRPr="00D724AA" w:rsidRDefault="00517AC3" w:rsidP="00517AC3">
      <w:pPr>
        <w:pStyle w:val="Heading1"/>
        <w:ind w:left="360"/>
        <w:rPr>
          <w:rFonts w:ascii="Garamond" w:hAnsi="Garamond"/>
          <w:sz w:val="22"/>
          <w:szCs w:val="22"/>
          <w:lang w:val="en-GB"/>
        </w:rPr>
      </w:pPr>
    </w:p>
    <w:p w:rsidR="00517AC3" w:rsidRPr="00D724AA" w:rsidRDefault="00517AC3" w:rsidP="00517AC3">
      <w:pPr>
        <w:pStyle w:val="Heading1"/>
        <w:ind w:left="360"/>
        <w:rPr>
          <w:rFonts w:ascii="Garamond" w:hAnsi="Garamond"/>
          <w:sz w:val="22"/>
          <w:szCs w:val="22"/>
          <w:lang w:val="en-GB"/>
        </w:rPr>
      </w:pPr>
    </w:p>
    <w:p w:rsidR="007C3D92" w:rsidRPr="00D724AA" w:rsidRDefault="00D724AA" w:rsidP="00AC0FC7">
      <w:pPr>
        <w:pStyle w:val="Heading1"/>
        <w:ind w:left="360"/>
        <w:jc w:val="center"/>
        <w:rPr>
          <w:rFonts w:ascii="Garamond" w:hAnsi="Garamond"/>
          <w:sz w:val="22"/>
          <w:szCs w:val="22"/>
          <w:lang w:val="en-GB"/>
        </w:rPr>
      </w:pPr>
      <w:r w:rsidRPr="00D724AA">
        <w:rPr>
          <w:rFonts w:ascii="Garamond" w:hAnsi="Garamond"/>
          <w:sz w:val="22"/>
          <w:szCs w:val="22"/>
          <w:lang w:val="en-GB"/>
        </w:rPr>
        <w:t>ELECTRICITY INSTALLED CAPACITY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:rsidR="007C3D92" w:rsidRPr="00D724AA" w:rsidRDefault="007C3D92" w:rsidP="007C3D92">
      <w:pPr>
        <w:ind w:left="720"/>
        <w:outlineLvl w:val="1"/>
        <w:rPr>
          <w:rFonts w:ascii="Garamond" w:hAnsi="Garamond" w:cs="Arial"/>
          <w:sz w:val="22"/>
          <w:szCs w:val="22"/>
          <w:lang w:val="en-GB"/>
        </w:rPr>
      </w:pPr>
    </w:p>
    <w:p w:rsidR="007C3D92" w:rsidRPr="00AC0FC7" w:rsidRDefault="00BF4CDD" w:rsidP="00AC0FC7">
      <w:pPr>
        <w:jc w:val="center"/>
        <w:outlineLvl w:val="1"/>
        <w:rPr>
          <w:rFonts w:ascii="Garamond" w:hAnsi="Garamond" w:cs="Arial"/>
          <w:b/>
          <w:sz w:val="22"/>
          <w:szCs w:val="22"/>
          <w:lang w:val="en-GB"/>
        </w:rPr>
      </w:pPr>
      <w:bookmarkStart w:id="59" w:name="_Toc372799437"/>
      <w:bookmarkStart w:id="60" w:name="_Toc372807367"/>
      <w:bookmarkStart w:id="61" w:name="_Toc401824673"/>
      <w:bookmarkStart w:id="62" w:name="_Toc401905977"/>
      <w:bookmarkStart w:id="63" w:name="_Toc433979982"/>
      <w:proofErr w:type="gramStart"/>
      <w:r w:rsidRPr="00AC0FC7">
        <w:rPr>
          <w:rFonts w:ascii="Garamond" w:hAnsi="Garamond" w:cs="Arial"/>
          <w:b/>
          <w:sz w:val="22"/>
          <w:szCs w:val="22"/>
          <w:lang w:val="en-GB"/>
        </w:rPr>
        <w:t xml:space="preserve">INTALLED CAPACITY </w:t>
      </w:r>
      <w:r w:rsidR="00D724AA" w:rsidRPr="00AC0FC7">
        <w:rPr>
          <w:rFonts w:ascii="Garamond" w:hAnsi="Garamond" w:cs="Arial"/>
          <w:b/>
          <w:sz w:val="22"/>
          <w:szCs w:val="22"/>
          <w:lang w:val="en-GB"/>
        </w:rPr>
        <w:t>IN TPP KOSOVA A, TPP KOSOVA B AND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r w:rsidR="007C3D92" w:rsidRPr="00AC0FC7">
        <w:rPr>
          <w:rFonts w:ascii="Garamond" w:hAnsi="Garamond" w:cs="Arial"/>
          <w:b/>
          <w:sz w:val="22"/>
          <w:szCs w:val="22"/>
          <w:lang w:val="en-GB"/>
        </w:rPr>
        <w:t xml:space="preserve"> KOSOVA THËNGJILLI SH.A.</w:t>
      </w:r>
      <w:bookmarkEnd w:id="59"/>
      <w:bookmarkEnd w:id="60"/>
      <w:bookmarkEnd w:id="61"/>
      <w:bookmarkEnd w:id="62"/>
      <w:bookmarkEnd w:id="63"/>
      <w:proofErr w:type="gramEnd"/>
    </w:p>
    <w:p w:rsidR="007C3D92" w:rsidRPr="00D724AA" w:rsidRDefault="007C3D92" w:rsidP="007C3D92">
      <w:pPr>
        <w:outlineLvl w:val="1"/>
        <w:rPr>
          <w:rFonts w:ascii="Garamond" w:hAnsi="Garamond" w:cs="Arial"/>
          <w:sz w:val="22"/>
          <w:szCs w:val="22"/>
          <w:lang w:val="en-GB"/>
        </w:rPr>
      </w:pPr>
    </w:p>
    <w:p w:rsidR="007C3D92" w:rsidRPr="00D724AA" w:rsidRDefault="00D724AA" w:rsidP="007C3D92">
      <w:pPr>
        <w:rPr>
          <w:rFonts w:ascii="Garamond" w:hAnsi="Garamond" w:cs="Arial"/>
          <w:sz w:val="22"/>
          <w:szCs w:val="22"/>
          <w:lang w:val="en-GB"/>
        </w:rPr>
      </w:pPr>
      <w:bookmarkStart w:id="64" w:name="_Toc273968386"/>
      <w:bookmarkStart w:id="65" w:name="_Toc273968561"/>
      <w:r w:rsidRPr="00D724AA">
        <w:rPr>
          <w:rFonts w:ascii="Garamond" w:hAnsi="Garamond" w:cs="Arial"/>
          <w:sz w:val="22"/>
          <w:szCs w:val="22"/>
          <w:lang w:val="en-GB"/>
        </w:rPr>
        <w:t>Below</w:t>
      </w:r>
      <w:r>
        <w:rPr>
          <w:rFonts w:ascii="Garamond" w:hAnsi="Garamond" w:cs="Arial"/>
          <w:sz w:val="22"/>
          <w:szCs w:val="22"/>
          <w:lang w:val="en-GB"/>
        </w:rPr>
        <w:t xml:space="preserve"> are shown tables with installed capacity data of generation units</w:t>
      </w:r>
      <w:r w:rsidR="007C3D92" w:rsidRPr="00D724AA">
        <w:rPr>
          <w:rFonts w:ascii="Garamond" w:hAnsi="Garamond" w:cs="Arial"/>
          <w:sz w:val="22"/>
          <w:szCs w:val="22"/>
          <w:lang w:val="en-GB"/>
        </w:rPr>
        <w:t>:</w:t>
      </w:r>
      <w:bookmarkEnd w:id="64"/>
      <w:bookmarkEnd w:id="65"/>
    </w:p>
    <w:p w:rsidR="007C3D92" w:rsidRPr="00D724AA" w:rsidRDefault="007C3D92" w:rsidP="007C3D92">
      <w:pPr>
        <w:rPr>
          <w:rFonts w:ascii="Garamond" w:hAnsi="Garamond" w:cs="Arial"/>
          <w:sz w:val="22"/>
          <w:szCs w:val="22"/>
          <w:lang w:val="en-GB"/>
        </w:rPr>
      </w:pPr>
    </w:p>
    <w:bookmarkStart w:id="66" w:name="_MON_1526123037"/>
    <w:bookmarkEnd w:id="66"/>
    <w:p w:rsidR="007C3D92" w:rsidRPr="00D724AA" w:rsidRDefault="00BF4CDD" w:rsidP="007C3D92">
      <w:pPr>
        <w:rPr>
          <w:rFonts w:ascii="Garamond" w:hAnsi="Garamond" w:cs="Arial"/>
          <w:lang w:val="en-GB"/>
        </w:rPr>
      </w:pPr>
      <w:r w:rsidRPr="00D724AA">
        <w:rPr>
          <w:rFonts w:ascii="Garamond" w:hAnsi="Garamond" w:cs="Arial"/>
          <w:lang w:val="en-GB"/>
        </w:rPr>
        <w:object w:dxaOrig="15804" w:dyaOrig="6120">
          <v:shape id="_x0000_i1025" type="#_x0000_t75" style="width:464.4pt;height:228.6pt" o:ole="">
            <v:imagedata r:id="rId8" o:title=""/>
          </v:shape>
          <o:OLEObject Type="Embed" ProgID="Excel.Sheet.8" ShapeID="_x0000_i1025" DrawAspect="Content" ObjectID="_1526125195" r:id="rId9"/>
        </w:object>
      </w:r>
    </w:p>
    <w:p w:rsidR="007C3D92" w:rsidRPr="00D724AA" w:rsidRDefault="007C3D92" w:rsidP="007C3D92">
      <w:pPr>
        <w:rPr>
          <w:rFonts w:ascii="Garamond" w:hAnsi="Garamond" w:cs="Arial"/>
          <w:color w:val="333333"/>
          <w:sz w:val="22"/>
          <w:szCs w:val="22"/>
          <w:lang w:val="en-GB"/>
        </w:rPr>
      </w:pPr>
      <w:bookmarkStart w:id="67" w:name="_Toc273968387"/>
      <w:bookmarkStart w:id="68" w:name="_Toc273968562"/>
      <w:bookmarkStart w:id="69" w:name="_Toc185148021"/>
      <w:bookmarkStart w:id="70" w:name="_Toc185298779"/>
      <w:bookmarkStart w:id="71" w:name="_Toc208896251"/>
      <w:bookmarkStart w:id="72" w:name="_Toc240709209"/>
      <w:bookmarkStart w:id="73" w:name="_Toc240877163"/>
      <w:bookmarkStart w:id="74" w:name="_Toc240877930"/>
      <w:bookmarkStart w:id="75" w:name="_Toc240947475"/>
      <w:bookmarkStart w:id="76" w:name="_Toc243989297"/>
      <w:bookmarkStart w:id="77" w:name="_Toc243989712"/>
      <w:bookmarkStart w:id="78" w:name="_Toc244079070"/>
      <w:bookmarkStart w:id="79" w:name="_Toc271639163"/>
      <w:bookmarkStart w:id="80" w:name="_Toc272241560"/>
      <w:bookmarkStart w:id="81" w:name="_Toc272823600"/>
      <w:bookmarkStart w:id="82" w:name="_Toc273705383"/>
      <w:r w:rsidRPr="00D724AA">
        <w:rPr>
          <w:rFonts w:ascii="Garamond" w:hAnsi="Garamond" w:cs="Arial"/>
          <w:color w:val="333333"/>
          <w:sz w:val="22"/>
          <w:szCs w:val="22"/>
          <w:lang w:val="en-GB"/>
        </w:rPr>
        <w:t xml:space="preserve">Tabela.1. </w:t>
      </w:r>
      <w:r w:rsidR="00BF4CDD">
        <w:rPr>
          <w:rFonts w:ascii="Garamond" w:hAnsi="Garamond" w:cs="Arial"/>
          <w:color w:val="333333"/>
          <w:sz w:val="22"/>
          <w:szCs w:val="22"/>
          <w:lang w:val="en-GB"/>
        </w:rPr>
        <w:t xml:space="preserve">Installed capacity of TPP units </w:t>
      </w:r>
      <w:bookmarkEnd w:id="67"/>
      <w:bookmarkEnd w:id="68"/>
    </w:p>
    <w:p w:rsidR="007C3D92" w:rsidRPr="00D724AA" w:rsidRDefault="007C3D92" w:rsidP="007C3D92">
      <w:pPr>
        <w:outlineLvl w:val="1"/>
        <w:rPr>
          <w:rFonts w:ascii="Garamond" w:hAnsi="Garamond" w:cs="Arial"/>
          <w:color w:val="FF0000"/>
          <w:sz w:val="22"/>
          <w:szCs w:val="22"/>
          <w:lang w:val="en-GB"/>
        </w:rPr>
      </w:pPr>
    </w:p>
    <w:p w:rsidR="007C3D92" w:rsidRPr="00D724AA" w:rsidRDefault="00BF4CDD" w:rsidP="007C3D92">
      <w:pPr>
        <w:rPr>
          <w:rFonts w:ascii="Garamond" w:hAnsi="Garamond" w:cs="Arial"/>
          <w:lang w:val="en-GB"/>
        </w:rPr>
      </w:pPr>
      <w:r>
        <w:rPr>
          <w:rFonts w:ascii="Garamond" w:hAnsi="Garamond" w:cs="Arial"/>
          <w:lang w:val="en-GB"/>
        </w:rPr>
        <w:t xml:space="preserve">Units A1 and A2 of TPP </w:t>
      </w:r>
      <w:proofErr w:type="spellStart"/>
      <w:r>
        <w:rPr>
          <w:rFonts w:ascii="Garamond" w:hAnsi="Garamond" w:cs="Arial"/>
          <w:lang w:val="en-GB"/>
        </w:rPr>
        <w:t>Kosova</w:t>
      </w:r>
      <w:proofErr w:type="spellEnd"/>
      <w:r>
        <w:rPr>
          <w:rFonts w:ascii="Garamond" w:hAnsi="Garamond" w:cs="Arial"/>
          <w:lang w:val="en-GB"/>
        </w:rPr>
        <w:t xml:space="preserve"> A and two units of </w:t>
      </w:r>
      <w:proofErr w:type="spellStart"/>
      <w:r w:rsidR="007C3D92" w:rsidRPr="00D724AA">
        <w:rPr>
          <w:rFonts w:ascii="Garamond" w:hAnsi="Garamond" w:cs="Arial"/>
          <w:lang w:val="en-GB"/>
        </w:rPr>
        <w:t>Kosova</w:t>
      </w:r>
      <w:proofErr w:type="spellEnd"/>
      <w:r w:rsidR="007C3D92" w:rsidRPr="00D724AA">
        <w:rPr>
          <w:rFonts w:ascii="Garamond" w:hAnsi="Garamond" w:cs="Arial"/>
          <w:lang w:val="en-GB"/>
        </w:rPr>
        <w:t xml:space="preserve"> </w:t>
      </w:r>
      <w:proofErr w:type="spellStart"/>
      <w:r w:rsidR="007C3D92" w:rsidRPr="00D724AA">
        <w:rPr>
          <w:rFonts w:ascii="Garamond" w:hAnsi="Garamond" w:cs="Arial"/>
          <w:lang w:val="en-GB"/>
        </w:rPr>
        <w:t>Thëngjilli</w:t>
      </w:r>
      <w:proofErr w:type="spellEnd"/>
      <w:r w:rsidR="007C3D92" w:rsidRPr="00D724AA">
        <w:rPr>
          <w:rFonts w:ascii="Garamond" w:hAnsi="Garamond" w:cs="Arial"/>
          <w:lang w:val="en-GB"/>
        </w:rPr>
        <w:t xml:space="preserve"> </w:t>
      </w:r>
      <w:proofErr w:type="spellStart"/>
      <w:r w:rsidR="007C3D92" w:rsidRPr="00D724AA">
        <w:rPr>
          <w:rFonts w:ascii="Garamond" w:hAnsi="Garamond" w:cs="Arial"/>
          <w:lang w:val="en-GB"/>
        </w:rPr>
        <w:t>Sh</w:t>
      </w:r>
      <w:proofErr w:type="spellEnd"/>
      <w:r w:rsidR="007C3D92" w:rsidRPr="00D724AA">
        <w:rPr>
          <w:rFonts w:ascii="Garamond" w:hAnsi="Garamond" w:cs="Arial"/>
          <w:lang w:val="en-GB"/>
        </w:rPr>
        <w:t xml:space="preserve"> .A. </w:t>
      </w:r>
      <w:r>
        <w:rPr>
          <w:rFonts w:ascii="Garamond" w:hAnsi="Garamond" w:cs="Arial"/>
          <w:lang w:val="en-GB"/>
        </w:rPr>
        <w:t>are out of operation</w:t>
      </w:r>
      <w:r w:rsidR="007C3D92" w:rsidRPr="00D724AA">
        <w:rPr>
          <w:rFonts w:ascii="Garamond" w:hAnsi="Garamond" w:cs="Arial"/>
          <w:lang w:val="en-GB"/>
        </w:rPr>
        <w:t>.</w:t>
      </w:r>
    </w:p>
    <w:p w:rsidR="007C3D92" w:rsidRPr="00D724AA" w:rsidRDefault="007C3D92" w:rsidP="007C3D92">
      <w:pPr>
        <w:outlineLvl w:val="1"/>
        <w:rPr>
          <w:rFonts w:ascii="Garamond" w:hAnsi="Garamond" w:cs="Arial"/>
          <w:color w:val="FF0000"/>
          <w:sz w:val="22"/>
          <w:szCs w:val="22"/>
          <w:lang w:val="en-GB"/>
        </w:rPr>
      </w:pPr>
    </w:p>
    <w:p w:rsidR="007C3D92" w:rsidRPr="00D724AA" w:rsidRDefault="007C3D92" w:rsidP="007C3D92">
      <w:pPr>
        <w:outlineLvl w:val="1"/>
        <w:rPr>
          <w:rFonts w:ascii="Garamond" w:hAnsi="Garamond" w:cs="Arial"/>
          <w:color w:val="FF0000"/>
          <w:sz w:val="22"/>
          <w:szCs w:val="22"/>
          <w:lang w:val="en-GB"/>
        </w:rPr>
      </w:pPr>
    </w:p>
    <w:p w:rsidR="007C3D92" w:rsidRPr="00D724AA" w:rsidRDefault="007C3D92" w:rsidP="007C3D92">
      <w:pPr>
        <w:outlineLvl w:val="1"/>
        <w:rPr>
          <w:rFonts w:ascii="Garamond" w:hAnsi="Garamond" w:cs="Arial"/>
          <w:color w:val="FF0000"/>
          <w:sz w:val="22"/>
          <w:szCs w:val="22"/>
          <w:lang w:val="en-GB"/>
        </w:rPr>
      </w:pPr>
    </w:p>
    <w:p w:rsidR="007C3D92" w:rsidRPr="00D724AA" w:rsidRDefault="007C3D92" w:rsidP="007C3D92">
      <w:pPr>
        <w:outlineLvl w:val="1"/>
        <w:rPr>
          <w:rFonts w:ascii="Garamond" w:hAnsi="Garamond" w:cs="Arial"/>
          <w:color w:val="FF0000"/>
          <w:sz w:val="22"/>
          <w:szCs w:val="22"/>
          <w:lang w:val="en-GB"/>
        </w:rPr>
      </w:pPr>
    </w:p>
    <w:p w:rsidR="007C3D92" w:rsidRPr="00D724AA" w:rsidRDefault="007C3D92" w:rsidP="007C3D92">
      <w:pPr>
        <w:outlineLvl w:val="1"/>
        <w:rPr>
          <w:rFonts w:ascii="Garamond" w:hAnsi="Garamond" w:cs="Arial"/>
          <w:color w:val="FF0000"/>
          <w:sz w:val="22"/>
          <w:szCs w:val="22"/>
          <w:lang w:val="en-GB"/>
        </w:rPr>
      </w:pPr>
    </w:p>
    <w:p w:rsidR="007C3D92" w:rsidRPr="00D724AA" w:rsidRDefault="007C3D92" w:rsidP="007C3D92">
      <w:pPr>
        <w:outlineLvl w:val="1"/>
        <w:rPr>
          <w:rFonts w:ascii="Garamond" w:hAnsi="Garamond" w:cs="Arial"/>
          <w:color w:val="FF0000"/>
          <w:sz w:val="22"/>
          <w:szCs w:val="22"/>
          <w:lang w:val="en-GB"/>
        </w:rPr>
      </w:pPr>
    </w:p>
    <w:p w:rsidR="007C3D92" w:rsidRPr="00D724AA" w:rsidRDefault="007C3D92" w:rsidP="007C3D92">
      <w:pPr>
        <w:outlineLvl w:val="1"/>
        <w:rPr>
          <w:rFonts w:ascii="Garamond" w:hAnsi="Garamond" w:cs="Arial"/>
          <w:color w:val="FF0000"/>
          <w:sz w:val="22"/>
          <w:szCs w:val="22"/>
          <w:lang w:val="en-GB"/>
        </w:rPr>
      </w:pPr>
    </w:p>
    <w:p w:rsidR="007C3D92" w:rsidRPr="00D724AA" w:rsidRDefault="007C3D92" w:rsidP="007C3D92">
      <w:pPr>
        <w:outlineLvl w:val="1"/>
        <w:rPr>
          <w:rFonts w:ascii="Garamond" w:hAnsi="Garamond" w:cs="Arial"/>
          <w:color w:val="FF0000"/>
          <w:sz w:val="22"/>
          <w:szCs w:val="22"/>
          <w:lang w:val="en-GB"/>
        </w:rPr>
      </w:pPr>
    </w:p>
    <w:p w:rsidR="007C3D92" w:rsidRPr="00D724AA" w:rsidRDefault="007C3D92" w:rsidP="007C3D92">
      <w:pPr>
        <w:outlineLvl w:val="1"/>
        <w:rPr>
          <w:rFonts w:ascii="Garamond" w:hAnsi="Garamond" w:cs="Arial"/>
          <w:color w:val="FF0000"/>
          <w:sz w:val="22"/>
          <w:szCs w:val="22"/>
          <w:lang w:val="en-GB"/>
        </w:rPr>
      </w:pPr>
    </w:p>
    <w:p w:rsidR="007C3D92" w:rsidRPr="00D724AA" w:rsidRDefault="007C3D92" w:rsidP="007C3D92">
      <w:pPr>
        <w:outlineLvl w:val="1"/>
        <w:rPr>
          <w:rFonts w:ascii="Garamond" w:hAnsi="Garamond" w:cs="Arial"/>
          <w:color w:val="FF0000"/>
          <w:sz w:val="22"/>
          <w:szCs w:val="22"/>
          <w:lang w:val="en-GB"/>
        </w:rPr>
      </w:pPr>
    </w:p>
    <w:p w:rsidR="007C3D92" w:rsidRPr="00D724AA" w:rsidRDefault="007C3D92" w:rsidP="007C3D92">
      <w:pPr>
        <w:outlineLvl w:val="1"/>
        <w:rPr>
          <w:rFonts w:ascii="Garamond" w:hAnsi="Garamond" w:cs="Arial"/>
          <w:color w:val="FF0000"/>
          <w:sz w:val="22"/>
          <w:szCs w:val="22"/>
          <w:lang w:val="en-GB"/>
        </w:rPr>
      </w:pPr>
    </w:p>
    <w:p w:rsidR="007C3D92" w:rsidRPr="00D724AA" w:rsidRDefault="007C3D92" w:rsidP="007C3D92">
      <w:pPr>
        <w:outlineLvl w:val="1"/>
        <w:rPr>
          <w:rFonts w:ascii="Garamond" w:hAnsi="Garamond" w:cs="Arial"/>
          <w:color w:val="FF0000"/>
          <w:sz w:val="22"/>
          <w:szCs w:val="22"/>
          <w:lang w:val="en-GB"/>
        </w:rPr>
      </w:pPr>
    </w:p>
    <w:p w:rsidR="007C3D92" w:rsidRPr="00D724AA" w:rsidRDefault="007C3D92" w:rsidP="007C3D92">
      <w:pPr>
        <w:outlineLvl w:val="1"/>
        <w:rPr>
          <w:rFonts w:ascii="Garamond" w:hAnsi="Garamond" w:cs="Arial"/>
          <w:color w:val="FF0000"/>
          <w:sz w:val="22"/>
          <w:szCs w:val="22"/>
          <w:lang w:val="en-GB"/>
        </w:rPr>
      </w:pPr>
    </w:p>
    <w:p w:rsidR="007C3D92" w:rsidRPr="00D724AA" w:rsidRDefault="007C3D92" w:rsidP="007C3D92">
      <w:pPr>
        <w:outlineLvl w:val="1"/>
        <w:rPr>
          <w:rFonts w:ascii="Garamond" w:hAnsi="Garamond" w:cs="Arial"/>
          <w:color w:val="FF0000"/>
          <w:sz w:val="22"/>
          <w:szCs w:val="22"/>
          <w:lang w:val="en-GB"/>
        </w:rPr>
      </w:pPr>
    </w:p>
    <w:p w:rsidR="007C3D92" w:rsidRPr="00D724AA" w:rsidRDefault="007C3D92" w:rsidP="007C3D92">
      <w:pPr>
        <w:outlineLvl w:val="1"/>
        <w:rPr>
          <w:rFonts w:ascii="Garamond" w:hAnsi="Garamond" w:cs="Arial"/>
          <w:color w:val="FF0000"/>
          <w:sz w:val="22"/>
          <w:szCs w:val="22"/>
          <w:lang w:val="en-GB"/>
        </w:rPr>
      </w:pPr>
    </w:p>
    <w:p w:rsidR="007C3D92" w:rsidRPr="00D724AA" w:rsidRDefault="007C3D92" w:rsidP="007C3D92">
      <w:pPr>
        <w:outlineLvl w:val="1"/>
        <w:rPr>
          <w:rFonts w:ascii="Garamond" w:hAnsi="Garamond" w:cs="Arial"/>
          <w:color w:val="FF0000"/>
          <w:sz w:val="22"/>
          <w:szCs w:val="22"/>
          <w:lang w:val="en-GB"/>
        </w:rPr>
      </w:pPr>
    </w:p>
    <w:p w:rsidR="007C3D92" w:rsidRPr="00D724AA" w:rsidRDefault="007C3D92" w:rsidP="007C3D92">
      <w:pPr>
        <w:outlineLvl w:val="1"/>
        <w:rPr>
          <w:rFonts w:ascii="Garamond" w:hAnsi="Garamond" w:cs="Arial"/>
          <w:color w:val="FF0000"/>
          <w:sz w:val="22"/>
          <w:szCs w:val="22"/>
          <w:lang w:val="en-GB"/>
        </w:rPr>
      </w:pPr>
    </w:p>
    <w:p w:rsidR="007C3D92" w:rsidRPr="00AC0FC7" w:rsidRDefault="00BF4CDD" w:rsidP="00AC0FC7">
      <w:pPr>
        <w:jc w:val="center"/>
        <w:outlineLvl w:val="1"/>
        <w:rPr>
          <w:rFonts w:ascii="Garamond" w:hAnsi="Garamond" w:cs="Arial"/>
          <w:b/>
          <w:color w:val="FF0000"/>
          <w:sz w:val="22"/>
          <w:szCs w:val="22"/>
          <w:lang w:val="en-GB"/>
        </w:rPr>
      </w:pPr>
      <w:bookmarkStart w:id="83" w:name="_Toc433979983"/>
      <w:bookmarkStart w:id="84" w:name="_Toc273968388"/>
      <w:bookmarkStart w:id="85" w:name="_Toc273968563"/>
      <w:bookmarkStart w:id="86" w:name="_Toc274049715"/>
      <w:bookmarkStart w:id="87" w:name="_Toc282418667"/>
      <w:bookmarkStart w:id="88" w:name="_Toc282434518"/>
      <w:bookmarkStart w:id="89" w:name="_Toc304550131"/>
      <w:bookmarkStart w:id="90" w:name="_Toc304550174"/>
      <w:bookmarkStart w:id="91" w:name="_Toc308699591"/>
      <w:bookmarkStart w:id="92" w:name="_Toc314729648"/>
      <w:bookmarkStart w:id="93" w:name="_Toc335133936"/>
      <w:bookmarkStart w:id="94" w:name="_Toc367881221"/>
      <w:bookmarkStart w:id="95" w:name="_Toc370904963"/>
      <w:bookmarkStart w:id="96" w:name="_Toc370905172"/>
      <w:bookmarkStart w:id="97" w:name="_Toc372799438"/>
      <w:bookmarkStart w:id="98" w:name="_Toc372807368"/>
      <w:bookmarkStart w:id="99" w:name="_Toc401824674"/>
      <w:bookmarkStart w:id="100" w:name="_Toc40190597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r w:rsidRPr="00AC0FC7">
        <w:rPr>
          <w:rFonts w:ascii="Garamond" w:hAnsi="Garamond" w:cs="Arial"/>
          <w:b/>
          <w:sz w:val="22"/>
          <w:szCs w:val="22"/>
          <w:lang w:val="en-GB"/>
        </w:rPr>
        <w:t>INSTALLED CAPACITY OF HIDRO POWER PLANTS AND RENUABLES (WIND AND PHOTOVOLTAIC)</w:t>
      </w:r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</w:p>
    <w:p w:rsidR="007C3D92" w:rsidRPr="00D724AA" w:rsidRDefault="007C3D92" w:rsidP="007C3D92">
      <w:pPr>
        <w:outlineLvl w:val="1"/>
        <w:rPr>
          <w:rFonts w:ascii="Garamond" w:hAnsi="Garamond" w:cs="Arial"/>
          <w:sz w:val="22"/>
          <w:szCs w:val="22"/>
          <w:lang w:val="en-GB"/>
        </w:rPr>
      </w:pPr>
    </w:p>
    <w:p w:rsidR="007C3D92" w:rsidRPr="00D724AA" w:rsidRDefault="00BF4CDD" w:rsidP="007C3D92">
      <w:pPr>
        <w:rPr>
          <w:rFonts w:ascii="Garamond" w:hAnsi="Garamond" w:cs="Arial"/>
          <w:sz w:val="22"/>
          <w:szCs w:val="22"/>
          <w:lang w:val="en-GB"/>
        </w:rPr>
      </w:pPr>
      <w:bookmarkStart w:id="101" w:name="_Toc273968389"/>
      <w:bookmarkStart w:id="102" w:name="_Toc273968564"/>
      <w:r w:rsidRPr="00D724AA">
        <w:rPr>
          <w:rFonts w:ascii="Garamond" w:hAnsi="Garamond" w:cs="Arial"/>
          <w:sz w:val="22"/>
          <w:szCs w:val="22"/>
          <w:lang w:val="en-GB"/>
        </w:rPr>
        <w:t>Below</w:t>
      </w:r>
      <w:r>
        <w:rPr>
          <w:rFonts w:ascii="Garamond" w:hAnsi="Garamond" w:cs="Arial"/>
          <w:sz w:val="22"/>
          <w:szCs w:val="22"/>
          <w:lang w:val="en-GB"/>
        </w:rPr>
        <w:t xml:space="preserve"> are shown tables with installed capacity data of </w:t>
      </w:r>
      <w:r>
        <w:rPr>
          <w:rFonts w:ascii="Garamond" w:hAnsi="Garamond" w:cs="Arial"/>
          <w:sz w:val="22"/>
          <w:szCs w:val="22"/>
          <w:lang w:val="en-GB"/>
        </w:rPr>
        <w:t xml:space="preserve">HPP </w:t>
      </w:r>
      <w:r>
        <w:rPr>
          <w:rFonts w:ascii="Garamond" w:hAnsi="Garamond" w:cs="Arial"/>
          <w:sz w:val="22"/>
          <w:szCs w:val="22"/>
          <w:lang w:val="en-GB"/>
        </w:rPr>
        <w:t>generation units</w:t>
      </w:r>
      <w:r w:rsidR="007C3D92" w:rsidRPr="00D724AA">
        <w:rPr>
          <w:rFonts w:ascii="Garamond" w:hAnsi="Garamond" w:cs="Arial"/>
          <w:sz w:val="22"/>
          <w:szCs w:val="22"/>
          <w:lang w:val="en-GB"/>
        </w:rPr>
        <w:t>:</w:t>
      </w:r>
      <w:bookmarkEnd w:id="101"/>
      <w:bookmarkEnd w:id="102"/>
    </w:p>
    <w:p w:rsidR="007C3D92" w:rsidRPr="00D724AA" w:rsidRDefault="007C3D92" w:rsidP="007C3D92">
      <w:pPr>
        <w:outlineLvl w:val="1"/>
        <w:rPr>
          <w:rFonts w:ascii="Garamond" w:hAnsi="Garamond" w:cs="Arial"/>
          <w:sz w:val="22"/>
          <w:szCs w:val="22"/>
          <w:lang w:val="en-GB"/>
        </w:rPr>
      </w:pPr>
    </w:p>
    <w:bookmarkStart w:id="103" w:name="_MON_1526123624"/>
    <w:bookmarkEnd w:id="103"/>
    <w:p w:rsidR="007C3D92" w:rsidRPr="00D724AA" w:rsidRDefault="00BF4CDD" w:rsidP="007C3D92">
      <w:pPr>
        <w:jc w:val="both"/>
        <w:rPr>
          <w:rFonts w:ascii="Garamond" w:hAnsi="Garamond" w:cs="Arial"/>
          <w:lang w:val="en-GB"/>
        </w:rPr>
      </w:pPr>
      <w:r w:rsidRPr="00D724AA">
        <w:rPr>
          <w:rFonts w:ascii="Garamond" w:hAnsi="Garamond" w:cs="Arial"/>
          <w:lang w:val="en-GB"/>
        </w:rPr>
        <w:object w:dxaOrig="11652" w:dyaOrig="3940">
          <v:shape id="_x0000_i1026" type="#_x0000_t75" style="width:440.4pt;height:2in" o:ole="">
            <v:imagedata r:id="rId10" o:title=""/>
          </v:shape>
          <o:OLEObject Type="Embed" ProgID="Excel.Sheet.8" ShapeID="_x0000_i1026" DrawAspect="Content" ObjectID="_1526125196" r:id="rId11"/>
        </w:object>
      </w:r>
    </w:p>
    <w:p w:rsidR="007C3D92" w:rsidRPr="00D724AA" w:rsidRDefault="00BF4CDD" w:rsidP="007C3D92">
      <w:pPr>
        <w:jc w:val="both"/>
        <w:rPr>
          <w:rFonts w:ascii="Garamond" w:hAnsi="Garamond" w:cs="Arial"/>
          <w:lang w:val="en-GB"/>
        </w:rPr>
      </w:pPr>
      <w:r>
        <w:rPr>
          <w:rFonts w:ascii="Garamond" w:hAnsi="Garamond" w:cs="Arial"/>
          <w:lang w:val="en-GB"/>
        </w:rPr>
        <w:t>Tab</w:t>
      </w:r>
      <w:r w:rsidR="007C3D92" w:rsidRPr="00D724AA">
        <w:rPr>
          <w:rFonts w:ascii="Garamond" w:hAnsi="Garamond" w:cs="Arial"/>
          <w:lang w:val="en-GB"/>
        </w:rPr>
        <w:t>.2</w:t>
      </w:r>
      <w:r>
        <w:rPr>
          <w:rFonts w:ascii="Garamond" w:hAnsi="Garamond" w:cs="Arial"/>
          <w:lang w:val="en-GB"/>
        </w:rPr>
        <w:t xml:space="preserve"> -</w:t>
      </w:r>
      <w:r w:rsidR="007C3D92" w:rsidRPr="00D724AA">
        <w:rPr>
          <w:rFonts w:ascii="Garamond" w:hAnsi="Garamond" w:cs="Arial"/>
          <w:lang w:val="en-GB"/>
        </w:rPr>
        <w:t xml:space="preserve"> </w:t>
      </w:r>
      <w:r>
        <w:rPr>
          <w:rFonts w:ascii="Garamond" w:hAnsi="Garamond" w:cs="Arial"/>
          <w:lang w:val="en-GB"/>
        </w:rPr>
        <w:t>I</w:t>
      </w:r>
      <w:r>
        <w:rPr>
          <w:rFonts w:ascii="Garamond" w:hAnsi="Garamond" w:cs="Arial"/>
          <w:sz w:val="22"/>
          <w:szCs w:val="22"/>
          <w:lang w:val="en-GB"/>
        </w:rPr>
        <w:t>nstalled capacity data of HPP generation units</w:t>
      </w:r>
      <w:r>
        <w:rPr>
          <w:rFonts w:ascii="Garamond" w:hAnsi="Garamond" w:cs="Arial"/>
          <w:sz w:val="22"/>
          <w:szCs w:val="22"/>
          <w:lang w:val="en-GB"/>
        </w:rPr>
        <w:t xml:space="preserve"> connected to Transmission Network</w:t>
      </w:r>
      <w:r w:rsidR="007C3D92" w:rsidRPr="00D724AA">
        <w:rPr>
          <w:rFonts w:ascii="Garamond" w:hAnsi="Garamond" w:cs="Arial"/>
          <w:lang w:val="en-GB"/>
        </w:rPr>
        <w:t>.</w:t>
      </w:r>
    </w:p>
    <w:p w:rsidR="00BF4CDD" w:rsidRPr="00D724AA" w:rsidRDefault="00BF4CDD" w:rsidP="007C3D92">
      <w:pPr>
        <w:jc w:val="both"/>
        <w:rPr>
          <w:rFonts w:ascii="Garamond" w:hAnsi="Garamond" w:cs="Arial"/>
          <w:lang w:val="en-GB"/>
        </w:rPr>
      </w:pPr>
    </w:p>
    <w:bookmarkStart w:id="104" w:name="_MON_1526123872"/>
    <w:bookmarkEnd w:id="104"/>
    <w:p w:rsidR="007C3D92" w:rsidRPr="00D724AA" w:rsidRDefault="00AC0FC7" w:rsidP="007C3D92">
      <w:pPr>
        <w:jc w:val="both"/>
        <w:rPr>
          <w:rFonts w:ascii="Garamond" w:hAnsi="Garamond" w:cs="Arial"/>
          <w:lang w:val="en-GB"/>
        </w:rPr>
      </w:pPr>
      <w:r w:rsidRPr="00D724AA">
        <w:rPr>
          <w:rFonts w:ascii="Garamond" w:hAnsi="Garamond" w:cs="Arial"/>
          <w:lang w:val="en-GB"/>
        </w:rPr>
        <w:object w:dxaOrig="11412" w:dyaOrig="7488">
          <v:shape id="_x0000_i1027" type="#_x0000_t75" style="width:431.4pt;height:277.2pt" o:ole="">
            <v:imagedata r:id="rId12" o:title=""/>
          </v:shape>
          <o:OLEObject Type="Embed" ProgID="Excel.Sheet.8" ShapeID="_x0000_i1027" DrawAspect="Content" ObjectID="_1526125197" r:id="rId13"/>
        </w:object>
      </w:r>
    </w:p>
    <w:p w:rsidR="007C3D92" w:rsidRPr="00D724AA" w:rsidRDefault="00AC0FC7" w:rsidP="007C3D92">
      <w:pPr>
        <w:rPr>
          <w:rFonts w:ascii="Garamond" w:hAnsi="Garamond" w:cs="Arial"/>
          <w:color w:val="333333"/>
          <w:sz w:val="22"/>
          <w:szCs w:val="22"/>
          <w:lang w:val="en-GB"/>
        </w:rPr>
      </w:pPr>
      <w:bookmarkStart w:id="105" w:name="_Toc273968390"/>
      <w:bookmarkStart w:id="106" w:name="_Toc273968565"/>
      <w:r>
        <w:rPr>
          <w:rFonts w:ascii="Garamond" w:hAnsi="Garamond" w:cs="Arial"/>
          <w:color w:val="333333"/>
          <w:sz w:val="22"/>
          <w:szCs w:val="22"/>
          <w:lang w:val="en-GB"/>
        </w:rPr>
        <w:t>Tab.</w:t>
      </w:r>
      <w:r w:rsidR="00517AC3" w:rsidRPr="00D724AA">
        <w:rPr>
          <w:rFonts w:ascii="Garamond" w:hAnsi="Garamond" w:cs="Arial"/>
          <w:color w:val="333333"/>
          <w:sz w:val="22"/>
          <w:szCs w:val="22"/>
          <w:lang w:val="en-GB"/>
        </w:rPr>
        <w:t>3</w:t>
      </w:r>
      <w:r>
        <w:rPr>
          <w:rFonts w:ascii="Garamond" w:hAnsi="Garamond" w:cs="Arial"/>
          <w:color w:val="333333"/>
          <w:sz w:val="22"/>
          <w:szCs w:val="22"/>
          <w:lang w:val="en-GB"/>
        </w:rPr>
        <w:t xml:space="preserve"> – Installed capacity of HPP units</w:t>
      </w:r>
      <w:bookmarkEnd w:id="105"/>
      <w:bookmarkEnd w:id="106"/>
    </w:p>
    <w:p w:rsidR="007C3D92" w:rsidRPr="00D724AA" w:rsidRDefault="007C3D92" w:rsidP="007C3D92">
      <w:pPr>
        <w:outlineLvl w:val="1"/>
        <w:rPr>
          <w:rFonts w:ascii="Garamond" w:hAnsi="Garamond" w:cs="Arial"/>
          <w:color w:val="333333"/>
          <w:sz w:val="22"/>
          <w:szCs w:val="22"/>
          <w:lang w:val="en-GB"/>
        </w:rPr>
      </w:pPr>
    </w:p>
    <w:p w:rsidR="007C3D92" w:rsidRPr="00D724AA" w:rsidRDefault="00AC0FC7" w:rsidP="007C3D92">
      <w:pPr>
        <w:tabs>
          <w:tab w:val="left" w:pos="2520"/>
        </w:tabs>
        <w:rPr>
          <w:rFonts w:ascii="Garamond" w:hAnsi="Garamond" w:cs="Arial"/>
          <w:lang w:val="en-GB"/>
        </w:rPr>
      </w:pPr>
      <w:bookmarkStart w:id="107" w:name="_GoBack"/>
      <w:bookmarkEnd w:id="107"/>
      <w:r>
        <w:rPr>
          <w:rFonts w:ascii="Garamond" w:hAnsi="Garamond" w:cs="Arial"/>
          <w:noProof/>
        </w:rPr>
        <w:pict>
          <v:shape id="_x0000_s1036" type="#_x0000_t75" style="position:absolute;margin-left:0;margin-top:.15pt;width:333pt;height:64.8pt;z-index:251660288;mso-position-horizontal:left;mso-position-horizontal-relative:text;mso-position-vertical-relative:text">
            <v:imagedata r:id="rId14" o:title=""/>
            <w10:wrap type="square" side="right"/>
          </v:shape>
          <o:OLEObject Type="Embed" ProgID="Excel.Sheet.8" ShapeID="_x0000_s1036" DrawAspect="Content" ObjectID="_1526125199" r:id="rId15"/>
        </w:pict>
      </w:r>
      <w:r>
        <w:rPr>
          <w:rFonts w:ascii="Garamond" w:hAnsi="Garamond" w:cs="Arial"/>
          <w:lang w:val="en-GB"/>
        </w:rPr>
        <w:br w:type="textWrapping" w:clear="all"/>
      </w:r>
    </w:p>
    <w:p w:rsidR="007C3D92" w:rsidRPr="00D724AA" w:rsidRDefault="007C3D92" w:rsidP="007C3D92">
      <w:pPr>
        <w:tabs>
          <w:tab w:val="left" w:pos="2520"/>
        </w:tabs>
        <w:ind w:left="-360"/>
        <w:rPr>
          <w:rFonts w:ascii="Garamond" w:hAnsi="Garamond" w:cs="Arial"/>
          <w:lang w:val="en-GB"/>
        </w:rPr>
      </w:pPr>
    </w:p>
    <w:p w:rsidR="00A3414F" w:rsidRPr="00D724AA" w:rsidRDefault="00AC0FC7">
      <w:pPr>
        <w:rPr>
          <w:lang w:val="en-GB"/>
        </w:rPr>
      </w:pPr>
      <w:bookmarkStart w:id="108" w:name="_Toc273968391"/>
      <w:bookmarkStart w:id="109" w:name="_Toc273968566"/>
      <w:bookmarkStart w:id="110" w:name="OLE_LINK12"/>
      <w:bookmarkStart w:id="111" w:name="OLE_LINK13"/>
      <w:r>
        <w:rPr>
          <w:rFonts w:ascii="Garamond" w:hAnsi="Garamond" w:cs="Arial"/>
          <w:color w:val="333333"/>
          <w:sz w:val="22"/>
          <w:szCs w:val="22"/>
          <w:lang w:val="en-GB"/>
        </w:rPr>
        <w:lastRenderedPageBreak/>
        <w:t>Tab.</w:t>
      </w:r>
      <w:r w:rsidR="00517AC3" w:rsidRPr="00D724AA">
        <w:rPr>
          <w:rFonts w:ascii="Garamond" w:hAnsi="Garamond" w:cs="Arial"/>
          <w:color w:val="333333"/>
          <w:sz w:val="22"/>
          <w:szCs w:val="22"/>
          <w:lang w:val="en-GB"/>
        </w:rPr>
        <w:t>4</w:t>
      </w:r>
      <w:r>
        <w:rPr>
          <w:rFonts w:ascii="Garamond" w:hAnsi="Garamond" w:cs="Arial"/>
          <w:color w:val="333333"/>
          <w:sz w:val="22"/>
          <w:szCs w:val="22"/>
          <w:lang w:val="en-GB"/>
        </w:rPr>
        <w:t xml:space="preserve"> –</w:t>
      </w:r>
      <w:r w:rsidR="007C3D92" w:rsidRPr="00D724AA">
        <w:rPr>
          <w:rFonts w:ascii="Garamond" w:hAnsi="Garamond" w:cs="Arial"/>
          <w:color w:val="333333"/>
          <w:sz w:val="22"/>
          <w:szCs w:val="22"/>
          <w:lang w:val="en-GB"/>
        </w:rPr>
        <w:t xml:space="preserve"> </w:t>
      </w:r>
      <w:r>
        <w:rPr>
          <w:rFonts w:ascii="Garamond" w:hAnsi="Garamond" w:cs="Arial"/>
          <w:color w:val="333333"/>
          <w:sz w:val="22"/>
          <w:szCs w:val="22"/>
          <w:lang w:val="en-GB"/>
        </w:rPr>
        <w:t>Installed Capacity of Wind and Photovoltaic Generator</w:t>
      </w:r>
      <w:bookmarkEnd w:id="108"/>
      <w:bookmarkEnd w:id="109"/>
      <w:bookmarkEnd w:id="110"/>
      <w:bookmarkEnd w:id="111"/>
      <w:r>
        <w:rPr>
          <w:rFonts w:ascii="Garamond" w:hAnsi="Garamond" w:cs="Arial"/>
          <w:color w:val="333333"/>
          <w:sz w:val="22"/>
          <w:szCs w:val="22"/>
          <w:lang w:val="en-GB"/>
        </w:rPr>
        <w:t xml:space="preserve"> Units</w:t>
      </w:r>
    </w:p>
    <w:sectPr w:rsidR="00A3414F" w:rsidRPr="00D724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98298B"/>
    <w:multiLevelType w:val="multilevel"/>
    <w:tmpl w:val="D1B6CB9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color w:val="000000"/>
        <w:sz w:val="2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sz w:val="2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sz w:val="20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sz w:val="2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sz w:val="20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sz w:val="2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D92"/>
    <w:rsid w:val="001B1D18"/>
    <w:rsid w:val="00517AC3"/>
    <w:rsid w:val="00716095"/>
    <w:rsid w:val="007C3D92"/>
    <w:rsid w:val="00A3414F"/>
    <w:rsid w:val="00AC0FC7"/>
    <w:rsid w:val="00BF4CDD"/>
    <w:rsid w:val="00D724AA"/>
    <w:rsid w:val="00F40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3D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C3D9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C3D92"/>
    <w:rPr>
      <w:rFonts w:ascii="Arial" w:eastAsia="Times New Roman" w:hAnsi="Arial" w:cs="Arial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3D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C3D9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C3D92"/>
    <w:rPr>
      <w:rFonts w:ascii="Arial" w:eastAsia="Times New Roman" w:hAnsi="Arial" w:cs="Arial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Microsoft_Excel_97-2003_Worksheet3.xls"/><Relationship Id="rId3" Type="http://schemas.microsoft.com/office/2007/relationships/stylesWithEffects" Target="stylesWithEffects.xml"/><Relationship Id="rId7" Type="http://schemas.openxmlformats.org/officeDocument/2006/relationships/package" Target="embeddings/Microsoft_Word_Document1.docx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Microsoft_Excel_97-2003_Worksheet2.xls"/><Relationship Id="rId5" Type="http://schemas.openxmlformats.org/officeDocument/2006/relationships/webSettings" Target="webSettings.xml"/><Relationship Id="rId15" Type="http://schemas.openxmlformats.org/officeDocument/2006/relationships/oleObject" Target="embeddings/Microsoft_Excel_97-2003_Worksheet4.xls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1.xls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KOSTT</Company>
  <LinksUpToDate>false</LinksUpToDate>
  <CharactersWithSpaces>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Gonxhe Haziri</dc:creator>
  <cp:lastModifiedBy>Labinot Gashi</cp:lastModifiedBy>
  <cp:revision>2</cp:revision>
  <cp:lastPrinted>2016-05-30T12:53:00Z</cp:lastPrinted>
  <dcterms:created xsi:type="dcterms:W3CDTF">2016-05-30T12:53:00Z</dcterms:created>
  <dcterms:modified xsi:type="dcterms:W3CDTF">2016-05-30T12:53:00Z</dcterms:modified>
</cp:coreProperties>
</file>